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B2C1F" w14:textId="221C86BA" w:rsidR="00F11EE0" w:rsidRDefault="00327362" w:rsidP="00BE3261">
      <w:pPr>
        <w:pStyle w:val="p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FA2EB" wp14:editId="2C882B3C">
            <wp:simplePos x="0" y="0"/>
            <wp:positionH relativeFrom="column">
              <wp:posOffset>2225675</wp:posOffset>
            </wp:positionH>
            <wp:positionV relativeFrom="paragraph">
              <wp:posOffset>-799888</wp:posOffset>
            </wp:positionV>
            <wp:extent cx="1547701" cy="71134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U_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701" cy="711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499">
        <w:t xml:space="preserve">SERVE </w:t>
      </w:r>
      <w:bookmarkStart w:id="0" w:name="_GoBack"/>
      <w:bookmarkEnd w:id="0"/>
      <w:r w:rsidR="00F11EE0">
        <w:t>COMMISSIONING LITANY</w:t>
      </w:r>
    </w:p>
    <w:p w14:paraId="25186FF0" w14:textId="70705FEA" w:rsidR="00F11EE0" w:rsidRDefault="00935499" w:rsidP="00BE3261">
      <w:pPr>
        <w:pStyle w:val="p2"/>
        <w:jc w:val="center"/>
      </w:pPr>
      <w:r>
        <w:t xml:space="preserve">2020 </w:t>
      </w:r>
      <w:r w:rsidR="00F11EE0">
        <w:t>Sending Church Version</w:t>
      </w:r>
    </w:p>
    <w:p w14:paraId="358B1963" w14:textId="47473E63" w:rsidR="007360F1" w:rsidRDefault="00167EE5"/>
    <w:p w14:paraId="3459C495" w14:textId="6BE06740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Since the beginning of time, God has been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writing a story, a grand narrative, that includes all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people, all places and all things. This story reveals to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us the nature and character of God, as well as God’s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relationship with people and with the world.</w:t>
      </w:r>
    </w:p>
    <w:p w14:paraId="72D744E5" w14:textId="62349DFB" w:rsidR="00F11EE0" w:rsidRDefault="00F11EE0"/>
    <w:p w14:paraId="477AEAF2" w14:textId="676712D3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yellow"/>
        </w:rPr>
        <w:t>Congregation: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 xml:space="preserve"> God is the King of the Universe. God</w:t>
      </w:r>
      <w:r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created all things, loves all things and holds all</w:t>
      </w:r>
      <w:r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things together</w:t>
      </w:r>
      <w:r w:rsidRPr="00F11EE0">
        <w:rPr>
          <w:rFonts w:ascii="Helvetica" w:hAnsi="Helvetica" w:cs="Times New Roman"/>
          <w:sz w:val="14"/>
          <w:szCs w:val="14"/>
        </w:rPr>
        <w:t>.</w:t>
      </w:r>
    </w:p>
    <w:p w14:paraId="5194132A" w14:textId="4336CD9B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38B01683" w14:textId="5A083072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The story of God also reveals God’s plan to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redeem the world. God is at work to lovingly bring his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creation back into relationship with him, and employs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his covenant people in the process. God called the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nation of Israel to be set apart as God’s chosen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people, to act as priests to the world in order to draw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others into loving relationship with God.</w:t>
      </w:r>
    </w:p>
    <w:p w14:paraId="565C7AC7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34DF004E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yellow"/>
        </w:rPr>
        <w:t>Congregation: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 xml:space="preserve"> God calls the Church to be set apart</w:t>
      </w:r>
      <w:r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as well, inviting the Church to the tasks of service</w:t>
      </w:r>
      <w:r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and mission for the sake of God, God’s people and</w:t>
      </w:r>
      <w:r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God’s world.</w:t>
      </w:r>
    </w:p>
    <w:p w14:paraId="6A1B8C45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3DE12E66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</w:t>
      </w:r>
      <w:r w:rsidRPr="00F11EE0">
        <w:rPr>
          <w:rFonts w:ascii="Helvetica" w:hAnsi="Helvetica" w:cs="Times New Roman"/>
          <w:sz w:val="14"/>
          <w:szCs w:val="14"/>
        </w:rPr>
        <w:t>: In a world where we are so busy and things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around us often seem so wrong, it can be easy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to miss how our stories are woven into the grand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narrative of God. Many days most of us are just trying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to do the best we can to get work done and hold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things together. We don’t give much thought to</w:t>
      </w:r>
    </w:p>
    <w:p w14:paraId="02BDD826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sz w:val="14"/>
          <w:szCs w:val="14"/>
        </w:rPr>
        <w:t>where we fit into the overarching story of how and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where God is at work in the world because our lives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are full and our minds are preoccupied.</w:t>
      </w:r>
    </w:p>
    <w:p w14:paraId="4819DC28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231FC6C6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Together, during SERVE, we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take a step back and consider the bigger picture of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the story 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of God, the story of how God is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restoring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and redeeming the world.</w:t>
      </w:r>
    </w:p>
    <w:p w14:paraId="1519550D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07E09344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God’s restoration began when he created a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covenant with Abraham and Sarah: God would be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their God,</w:t>
      </w:r>
      <w:r>
        <w:rPr>
          <w:rFonts w:ascii="Helvetica" w:hAnsi="Helvetica" w:cs="Times New Roman"/>
          <w:sz w:val="14"/>
          <w:szCs w:val="14"/>
        </w:rPr>
        <w:t xml:space="preserve"> and they and their descendants </w:t>
      </w:r>
      <w:r w:rsidRPr="00F11EE0">
        <w:rPr>
          <w:rFonts w:ascii="Helvetica" w:hAnsi="Helvetica" w:cs="Times New Roman"/>
          <w:sz w:val="14"/>
          <w:szCs w:val="14"/>
        </w:rPr>
        <w:t>would be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God’s people.</w:t>
      </w:r>
    </w:p>
    <w:p w14:paraId="4D7E4C61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0144F351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This promise extends to us: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we join in God’s work as God’s people.</w:t>
      </w:r>
    </w:p>
    <w:p w14:paraId="4D37283E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580FA6BE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God provided for Moses and the Israelites,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meeting their needs in surprising and sustaining ways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by giving them water, manna and quail.</w:t>
      </w:r>
    </w:p>
    <w:p w14:paraId="6B7CB29E" w14:textId="77777777" w:rsidR="00F11EE0" w:rsidRDefault="00F11EE0" w:rsidP="00DF4916">
      <w:pPr>
        <w:ind w:firstLine="720"/>
        <w:rPr>
          <w:rFonts w:ascii="Helvetica" w:hAnsi="Helvetica" w:cs="Times New Roman"/>
          <w:sz w:val="14"/>
          <w:szCs w:val="14"/>
        </w:rPr>
      </w:pPr>
    </w:p>
    <w:p w14:paraId="29DD514F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God will provide for us: God is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faithful to meet our needs and care for us.</w:t>
      </w:r>
    </w:p>
    <w:p w14:paraId="2A850B8F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4D1927D8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God chose David to serve as King of Israel.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Even though David was sinful and imperfect, God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forgave David, loved David and continued to use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David.</w:t>
      </w:r>
    </w:p>
    <w:p w14:paraId="591A5A77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630D6EA1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God uses us even though we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are imperfect: God’s forgiveness and love will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never give up.</w:t>
      </w:r>
    </w:p>
    <w:p w14:paraId="155A09CE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3A36EC38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God sent the prophet Amos to bring Israel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back to their calling to worship God and to promote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justice and righteousness, working toward God’s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reign of shalom.</w:t>
      </w:r>
    </w:p>
    <w:p w14:paraId="6810E5A6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6B47122E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God calls us to be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ambassadors of justice and righteousness, joining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the Spirit’s cause against racism, injustice, poverty,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sickness and all of the brokenness and chaos of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this world.</w:t>
      </w:r>
    </w:p>
    <w:p w14:paraId="209158BD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0305FF0A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In order to insert himself directly into his story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as it unfolds here on earth, God came down in flesh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as Jesus Christ. Jesus lived, died and rose again as the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only possible way for God’s restoration to be fulfilled.</w:t>
      </w:r>
    </w:p>
    <w:p w14:paraId="1815D4D6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1892E40C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The life, death and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resurrection of Jesus works transformation in our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lives, joining our lives to his as we are restored and</w:t>
      </w:r>
      <w:r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redeemed by his sacrifice.</w:t>
      </w:r>
    </w:p>
    <w:p w14:paraId="564363B8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72556EFF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God used many people, like Lydia from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Thiyatira, to advance God’s story of restoration</w:t>
      </w:r>
      <w:r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through worship and hospitality.</w:t>
      </w:r>
    </w:p>
    <w:p w14:paraId="52900EB8" w14:textId="77777777" w:rsidR="00F11EE0" w:rsidRDefault="00F11EE0" w:rsidP="00F11EE0">
      <w:pPr>
        <w:rPr>
          <w:rFonts w:ascii="Helvetica" w:hAnsi="Helvetica" w:cs="Times New Roman"/>
          <w:sz w:val="14"/>
          <w:szCs w:val="14"/>
        </w:rPr>
      </w:pPr>
    </w:p>
    <w:p w14:paraId="7B9179D7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God commissions us to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continue the advancement of God’s grand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redemptive story, the gospel, to the people we will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encounter on SERVE.</w:t>
      </w:r>
    </w:p>
    <w:p w14:paraId="16FC1482" w14:textId="77777777" w:rsidR="00DF4916" w:rsidRDefault="00DF4916" w:rsidP="00F11EE0">
      <w:pPr>
        <w:rPr>
          <w:rFonts w:ascii="Helvetica" w:hAnsi="Helvetica" w:cs="Times New Roman"/>
          <w:sz w:val="14"/>
          <w:szCs w:val="14"/>
        </w:rPr>
      </w:pPr>
    </w:p>
    <w:p w14:paraId="5FAB8C2D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The gospel is about a kingdom that continues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to play out in our lives and in the world today. It’s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about you, and me, and all of creation growing more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and more in resemblance to the world to come.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As the people of God, we are commissioned to live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on earth in a way that models the life God desires,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cultivating God’s love, justice and shalom in this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world.</w:t>
      </w:r>
    </w:p>
    <w:p w14:paraId="532D8917" w14:textId="77777777" w:rsidR="00DF4916" w:rsidRDefault="00DF4916" w:rsidP="00F11EE0">
      <w:pPr>
        <w:rPr>
          <w:rFonts w:ascii="Helvetica" w:hAnsi="Helvetica" w:cs="Times New Roman"/>
          <w:sz w:val="14"/>
          <w:szCs w:val="14"/>
        </w:rPr>
      </w:pPr>
    </w:p>
    <w:p w14:paraId="14F12308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yellow"/>
        </w:rPr>
        <w:t>Congregation: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 xml:space="preserve"> As your church family, we stand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behind God’s commission for you as you join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others from the body of Christ to engage the Holy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Spirit’s work in this world. We promise to pray for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you and support you in every way, encouraging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you as you go and celebrating with you as you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return home.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We look forward to how you will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bring back new ideas and increased passion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for how to live into God’s story in our own</w:t>
      </w:r>
      <w:r w:rsidR="00DF4916" w:rsidRPr="00DF4916">
        <w:rPr>
          <w:rFonts w:ascii="Helvetica" w:hAnsi="Helvetica" w:cs="Times New Roman"/>
          <w:sz w:val="14"/>
          <w:szCs w:val="14"/>
          <w:highlight w:val="yellow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yellow"/>
        </w:rPr>
        <w:t>community.</w:t>
      </w:r>
    </w:p>
    <w:p w14:paraId="01D99E0F" w14:textId="77777777" w:rsidR="00DF4916" w:rsidRDefault="00DF4916" w:rsidP="00F11EE0">
      <w:pPr>
        <w:rPr>
          <w:rFonts w:ascii="Helvetica" w:hAnsi="Helvetica" w:cs="Times New Roman"/>
          <w:sz w:val="14"/>
          <w:szCs w:val="14"/>
        </w:rPr>
      </w:pPr>
    </w:p>
    <w:p w14:paraId="1491691D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  <w:highlight w:val="green"/>
        </w:rPr>
        <w:t>SERVE Participants: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 xml:space="preserve"> We long for the completion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of God’s redemptive story. We eagerly accept the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invitation to join the Holy Spirit’s work in restoring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this world so God’s kingdom comes on earth as it</w:t>
      </w:r>
      <w:r w:rsidR="00DF4916" w:rsidRPr="00DF4916">
        <w:rPr>
          <w:rFonts w:ascii="Helvetica" w:hAnsi="Helvetica" w:cs="Times New Roman"/>
          <w:sz w:val="14"/>
          <w:szCs w:val="14"/>
          <w:highlight w:val="green"/>
        </w:rPr>
        <w:t xml:space="preserve"> </w:t>
      </w:r>
      <w:r w:rsidRPr="00F11EE0">
        <w:rPr>
          <w:rFonts w:ascii="Helvetica" w:hAnsi="Helvetica" w:cs="Times New Roman"/>
          <w:sz w:val="14"/>
          <w:szCs w:val="14"/>
          <w:highlight w:val="green"/>
        </w:rPr>
        <w:t>is in heaven.</w:t>
      </w:r>
    </w:p>
    <w:p w14:paraId="297A31D7" w14:textId="77777777" w:rsidR="00DF4916" w:rsidRDefault="00DF4916" w:rsidP="00F11EE0">
      <w:pPr>
        <w:rPr>
          <w:rFonts w:ascii="Helvetica" w:hAnsi="Helvetica" w:cs="Times New Roman"/>
          <w:sz w:val="14"/>
          <w:szCs w:val="14"/>
        </w:rPr>
      </w:pPr>
    </w:p>
    <w:p w14:paraId="4FD6C757" w14:textId="77777777" w:rsidR="00F11EE0" w:rsidRPr="00F11EE0" w:rsidRDefault="00F11EE0" w:rsidP="00F11EE0">
      <w:pPr>
        <w:rPr>
          <w:rFonts w:ascii="Helvetica" w:hAnsi="Helvetica" w:cs="Times New Roman"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Leader:</w:t>
      </w:r>
      <w:r w:rsidRPr="00F11EE0">
        <w:rPr>
          <w:rFonts w:ascii="Helvetica" w:hAnsi="Helvetica" w:cs="Times New Roman"/>
          <w:sz w:val="14"/>
          <w:szCs w:val="14"/>
        </w:rPr>
        <w:t xml:space="preserve"> The good news is that we know the end of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God’s story: one day God will make all things perfect.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Racism, injustice, poverty, sickness and sin itself will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be no more for God’s redemptive story will finally be</w:t>
      </w:r>
      <w:r w:rsidR="00DF4916">
        <w:rPr>
          <w:rFonts w:ascii="Helvetica" w:hAnsi="Helvetica" w:cs="Times New Roman"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sz w:val="14"/>
          <w:szCs w:val="14"/>
        </w:rPr>
        <w:t>made complete. This is good news indeed.</w:t>
      </w:r>
    </w:p>
    <w:p w14:paraId="7DAA4452" w14:textId="77777777" w:rsidR="00DF4916" w:rsidRDefault="00DF4916" w:rsidP="00F11EE0">
      <w:pPr>
        <w:rPr>
          <w:rFonts w:ascii="Helvetica" w:hAnsi="Helvetica" w:cs="Times New Roman"/>
          <w:sz w:val="14"/>
          <w:szCs w:val="14"/>
        </w:rPr>
      </w:pPr>
    </w:p>
    <w:p w14:paraId="080BF754" w14:textId="77777777" w:rsidR="00F11EE0" w:rsidRPr="00F11EE0" w:rsidRDefault="00F11EE0" w:rsidP="00F11EE0">
      <w:pPr>
        <w:rPr>
          <w:rFonts w:ascii="Helvetica" w:hAnsi="Helvetica" w:cs="Times New Roman"/>
          <w:b/>
          <w:sz w:val="14"/>
          <w:szCs w:val="14"/>
        </w:rPr>
      </w:pPr>
      <w:r w:rsidRPr="00F11EE0">
        <w:rPr>
          <w:rFonts w:ascii="Helvetica" w:hAnsi="Helvetica" w:cs="Times New Roman"/>
          <w:b/>
          <w:sz w:val="14"/>
          <w:szCs w:val="14"/>
        </w:rPr>
        <w:t>All (Leader, Participants, and Congregation): Until</w:t>
      </w:r>
      <w:r w:rsidR="00DF4916" w:rsidRPr="00DF4916">
        <w:rPr>
          <w:rFonts w:ascii="Helvetica" w:hAnsi="Helvetica" w:cs="Times New Roman"/>
          <w:b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b/>
          <w:sz w:val="14"/>
          <w:szCs w:val="14"/>
        </w:rPr>
        <w:t>that day, we will enter into the story of God as</w:t>
      </w:r>
      <w:r w:rsidR="00DF4916" w:rsidRPr="00DF4916">
        <w:rPr>
          <w:rFonts w:ascii="Helvetica" w:hAnsi="Helvetica" w:cs="Times New Roman"/>
          <w:b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b/>
          <w:sz w:val="14"/>
          <w:szCs w:val="14"/>
        </w:rPr>
        <w:t>participants, together as the Church, in the name</w:t>
      </w:r>
      <w:r w:rsidR="00DF4916" w:rsidRPr="00DF4916">
        <w:rPr>
          <w:rFonts w:ascii="Helvetica" w:hAnsi="Helvetica" w:cs="Times New Roman"/>
          <w:b/>
          <w:sz w:val="14"/>
          <w:szCs w:val="14"/>
        </w:rPr>
        <w:t xml:space="preserve"> </w:t>
      </w:r>
      <w:r w:rsidRPr="00F11EE0">
        <w:rPr>
          <w:rFonts w:ascii="Helvetica" w:hAnsi="Helvetica" w:cs="Times New Roman"/>
          <w:b/>
          <w:sz w:val="14"/>
          <w:szCs w:val="14"/>
        </w:rPr>
        <w:t>of Jesus and the power of the Holy Spirit. Amen!</w:t>
      </w:r>
    </w:p>
    <w:p w14:paraId="4E1BF69B" w14:textId="77777777" w:rsidR="00F11EE0" w:rsidRDefault="00F11EE0" w:rsidP="00F11EE0"/>
    <w:sectPr w:rsidR="00F11EE0" w:rsidSect="00292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CC0C" w14:textId="77777777" w:rsidR="00167EE5" w:rsidRDefault="00167EE5" w:rsidP="00327362">
      <w:r>
        <w:separator/>
      </w:r>
    </w:p>
  </w:endnote>
  <w:endnote w:type="continuationSeparator" w:id="0">
    <w:p w14:paraId="2CF8792F" w14:textId="77777777" w:rsidR="00167EE5" w:rsidRDefault="00167EE5" w:rsidP="0032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8BF6" w14:textId="77777777" w:rsidR="00327362" w:rsidRDefault="003273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8D78" w14:textId="77777777" w:rsidR="00327362" w:rsidRDefault="003273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B626" w14:textId="77777777" w:rsidR="00327362" w:rsidRDefault="003273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29D5" w14:textId="77777777" w:rsidR="00167EE5" w:rsidRDefault="00167EE5" w:rsidP="00327362">
      <w:r>
        <w:separator/>
      </w:r>
    </w:p>
  </w:footnote>
  <w:footnote w:type="continuationSeparator" w:id="0">
    <w:p w14:paraId="3EC3EBAD" w14:textId="77777777" w:rsidR="00167EE5" w:rsidRDefault="00167EE5" w:rsidP="00327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27EC8" w14:textId="0A954DC1" w:rsidR="00327362" w:rsidRDefault="003273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E62F" w14:textId="67823E1A" w:rsidR="00327362" w:rsidRDefault="003273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4EF8" w14:textId="1CD4A494" w:rsidR="00327362" w:rsidRDefault="00327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E0"/>
    <w:rsid w:val="00167EE5"/>
    <w:rsid w:val="00292BE0"/>
    <w:rsid w:val="00320A60"/>
    <w:rsid w:val="00327362"/>
    <w:rsid w:val="00467A3A"/>
    <w:rsid w:val="0075134F"/>
    <w:rsid w:val="00935499"/>
    <w:rsid w:val="00BE3261"/>
    <w:rsid w:val="00D34EBF"/>
    <w:rsid w:val="00DB2B47"/>
    <w:rsid w:val="00DF4916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1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1EE0"/>
    <w:rPr>
      <w:rFonts w:ascii="Helvetica" w:hAnsi="Helvetica" w:cs="Times New Roman"/>
      <w:sz w:val="51"/>
      <w:szCs w:val="51"/>
    </w:rPr>
  </w:style>
  <w:style w:type="paragraph" w:customStyle="1" w:styleId="p2">
    <w:name w:val="p2"/>
    <w:basedOn w:val="Normal"/>
    <w:rsid w:val="00F11EE0"/>
    <w:rPr>
      <w:rFonts w:ascii="Helvetica" w:hAnsi="Helvetica" w:cs="Times New Roman"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32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62"/>
  </w:style>
  <w:style w:type="paragraph" w:styleId="Footer">
    <w:name w:val="footer"/>
    <w:basedOn w:val="Normal"/>
    <w:link w:val="FooterChar"/>
    <w:uiPriority w:val="99"/>
    <w:unhideWhenUsed/>
    <w:rsid w:val="0032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F2251A-4432-E54E-8E34-C6C5E0D3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725</Words>
  <Characters>4138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2020-01-27T21:10:00Z</dcterms:created>
  <dcterms:modified xsi:type="dcterms:W3CDTF">2020-01-27T21:22:00Z</dcterms:modified>
</cp:coreProperties>
</file>